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1B" w:rsidRDefault="00AA391B" w:rsidP="00AA391B">
      <w:pPr>
        <w:pStyle w:val="1"/>
        <w:ind w:firstLineChars="0" w:firstLine="0"/>
        <w:rPr>
          <w:rFonts w:ascii="仿宋" w:eastAsia="仿宋" w:hAnsi="仿宋"/>
          <w:b/>
          <w:sz w:val="28"/>
        </w:rPr>
      </w:pPr>
      <w:bookmarkStart w:id="0" w:name="_Toc479272970"/>
      <w:r>
        <w:rPr>
          <w:rFonts w:ascii="仿宋" w:eastAsia="仿宋" w:hAnsi="仿宋" w:hint="eastAsia"/>
          <w:b/>
          <w:sz w:val="28"/>
        </w:rPr>
        <w:t>附件一</w:t>
      </w:r>
      <w:r w:rsidR="00A01617">
        <w:rPr>
          <w:rFonts w:ascii="仿宋" w:eastAsia="仿宋" w:hAnsi="仿宋" w:hint="eastAsia"/>
          <w:b/>
          <w:sz w:val="28"/>
        </w:rPr>
        <w:t>：比赛规则</w:t>
      </w:r>
    </w:p>
    <w:p w:rsidR="00AA391B" w:rsidRDefault="00AA391B" w:rsidP="00AA391B">
      <w:pPr>
        <w:pStyle w:val="1"/>
        <w:ind w:firstLineChars="0" w:firstLine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一、抽签规则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7543"/>
      </w:tblGrid>
      <w:tr w:rsidR="00AA391B" w:rsidRPr="00B6696B" w:rsidTr="00AA391B">
        <w:trPr>
          <w:jc w:val="center"/>
        </w:trPr>
        <w:tc>
          <w:tcPr>
            <w:tcW w:w="693" w:type="pct"/>
            <w:vAlign w:val="center"/>
          </w:tcPr>
          <w:p w:rsidR="00AA391B" w:rsidRPr="00B6696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对应赛事</w:t>
            </w:r>
          </w:p>
        </w:tc>
        <w:tc>
          <w:tcPr>
            <w:tcW w:w="4307" w:type="pct"/>
            <w:vAlign w:val="center"/>
          </w:tcPr>
          <w:p w:rsidR="00AA391B" w:rsidRPr="00B6696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B6696B">
              <w:rPr>
                <w:rFonts w:asciiTheme="minorEastAsia" w:hAnsiTheme="minorEastAsia"/>
              </w:rPr>
              <w:t>比赛流程</w:t>
            </w:r>
          </w:p>
        </w:tc>
      </w:tr>
      <w:tr w:rsidR="00AA391B" w:rsidRPr="00B6696B" w:rsidTr="00AA391B">
        <w:trPr>
          <w:jc w:val="center"/>
        </w:trPr>
        <w:tc>
          <w:tcPr>
            <w:tcW w:w="693" w:type="pct"/>
            <w:vAlign w:val="center"/>
          </w:tcPr>
          <w:p w:rsidR="00AA391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初</w:t>
            </w:r>
          </w:p>
          <w:p w:rsidR="00AA391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赛</w:t>
            </w:r>
          </w:p>
        </w:tc>
        <w:tc>
          <w:tcPr>
            <w:tcW w:w="4307" w:type="pct"/>
            <w:vAlign w:val="center"/>
          </w:tcPr>
          <w:p w:rsidR="00AA391B" w:rsidRPr="00B6696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B6696B">
              <w:rPr>
                <w:rFonts w:asciiTheme="minorEastAsia" w:hAnsiTheme="minorEastAsia"/>
              </w:rPr>
              <w:t>各班派出代表于</w:t>
            </w:r>
            <w:r>
              <w:rPr>
                <w:rFonts w:asciiTheme="minorEastAsia" w:hAnsiTheme="minorEastAsia" w:hint="eastAsia"/>
              </w:rPr>
              <w:t>讲座结束后进行抽签</w:t>
            </w:r>
            <w:r w:rsidRPr="00B6696B">
              <w:rPr>
                <w:rFonts w:asciiTheme="minorEastAsia" w:hAnsiTheme="minorEastAsia" w:hint="eastAsia"/>
              </w:rPr>
              <w:t>。</w:t>
            </w:r>
            <w:r w:rsidRPr="00B6696B">
              <w:rPr>
                <w:rFonts w:asciiTheme="minorEastAsia" w:hAnsiTheme="minorEastAsia"/>
              </w:rPr>
              <w:t>抽到</w:t>
            </w:r>
            <w:r w:rsidRPr="00B6696B">
              <w:rPr>
                <w:rFonts w:asciiTheme="minorEastAsia" w:hAnsiTheme="minorEastAsia" w:hint="eastAsia"/>
              </w:rPr>
              <w:t>1、2、3、4、5、6的班级分别与抽到A、B、C、D、E、F的班级比赛，抽到数字的为正方，抽到字母的为反方。按字母和数字由小到大决定出场顺序。</w:t>
            </w:r>
          </w:p>
        </w:tc>
      </w:tr>
      <w:tr w:rsidR="00AA391B" w:rsidRPr="00B6696B" w:rsidTr="00AA391B">
        <w:trPr>
          <w:cantSplit/>
          <w:trHeight w:val="1134"/>
          <w:jc w:val="center"/>
        </w:trPr>
        <w:tc>
          <w:tcPr>
            <w:tcW w:w="693" w:type="pct"/>
            <w:vAlign w:val="center"/>
          </w:tcPr>
          <w:p w:rsidR="00AA391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复</w:t>
            </w:r>
          </w:p>
          <w:p w:rsidR="00AA391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赛</w:t>
            </w:r>
          </w:p>
        </w:tc>
        <w:tc>
          <w:tcPr>
            <w:tcW w:w="4307" w:type="pct"/>
            <w:vAlign w:val="center"/>
          </w:tcPr>
          <w:p w:rsidR="00AA391B" w:rsidRPr="00B6696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B6696B">
              <w:rPr>
                <w:rFonts w:asciiTheme="minorEastAsia" w:hAnsiTheme="minorEastAsia"/>
              </w:rPr>
              <w:t>比赛结束后</w:t>
            </w:r>
            <w:r w:rsidRPr="00B6696B">
              <w:rPr>
                <w:rFonts w:asciiTheme="minorEastAsia" w:hAnsiTheme="minorEastAsia" w:hint="eastAsia"/>
              </w:rPr>
              <w:t>，</w:t>
            </w:r>
            <w:r w:rsidRPr="00B6696B">
              <w:rPr>
                <w:rFonts w:asciiTheme="minorEastAsia" w:hAnsiTheme="minorEastAsia"/>
              </w:rPr>
              <w:t>胜出的班级进行复赛的抽签</w:t>
            </w:r>
            <w:r w:rsidR="00663240">
              <w:rPr>
                <w:rFonts w:asciiTheme="minorEastAsia" w:hAnsiTheme="minorEastAsia" w:hint="eastAsia"/>
              </w:rPr>
              <w:t>，淘汰的班级抽签选出两支队伍复活，八支队伍晋级复赛</w:t>
            </w:r>
            <w:r w:rsidRPr="00B6696B">
              <w:rPr>
                <w:rFonts w:asciiTheme="minorEastAsia" w:hAnsiTheme="minorEastAsia" w:hint="eastAsia"/>
              </w:rPr>
              <w:t>。</w:t>
            </w:r>
            <w:r w:rsidRPr="00B6696B">
              <w:rPr>
                <w:rFonts w:asciiTheme="minorEastAsia" w:hAnsiTheme="minorEastAsia"/>
              </w:rPr>
              <w:t>抽到</w:t>
            </w:r>
            <w:r w:rsidRPr="00B6696B">
              <w:rPr>
                <w:rFonts w:asciiTheme="minorEastAsia" w:hAnsiTheme="minorEastAsia" w:hint="eastAsia"/>
              </w:rPr>
              <w:t>1、2、3</w:t>
            </w:r>
            <w:r w:rsidR="00663240">
              <w:rPr>
                <w:rFonts w:asciiTheme="minorEastAsia" w:hAnsiTheme="minorEastAsia" w:hint="eastAsia"/>
              </w:rPr>
              <w:t>、4</w:t>
            </w:r>
            <w:r w:rsidRPr="00B6696B">
              <w:rPr>
                <w:rFonts w:asciiTheme="minorEastAsia" w:hAnsiTheme="minorEastAsia" w:hint="eastAsia"/>
              </w:rPr>
              <w:t>的班级分别与抽到A、B、C</w:t>
            </w:r>
            <w:r w:rsidR="00663240">
              <w:rPr>
                <w:rFonts w:asciiTheme="minorEastAsia" w:hAnsiTheme="minorEastAsia" w:hint="eastAsia"/>
              </w:rPr>
              <w:t>、D</w:t>
            </w:r>
            <w:r w:rsidRPr="00B6696B">
              <w:rPr>
                <w:rFonts w:asciiTheme="minorEastAsia" w:hAnsiTheme="minorEastAsia" w:hint="eastAsia"/>
              </w:rPr>
              <w:t>的班级比赛，抽到数字的为正方，抽到字母的为反方。按字母和数字由小到大决定出场顺序。</w:t>
            </w:r>
          </w:p>
        </w:tc>
      </w:tr>
      <w:tr w:rsidR="00AA391B" w:rsidRPr="00B6696B" w:rsidTr="00AA391B">
        <w:trPr>
          <w:jc w:val="center"/>
        </w:trPr>
        <w:tc>
          <w:tcPr>
            <w:tcW w:w="693" w:type="pct"/>
            <w:vAlign w:val="center"/>
          </w:tcPr>
          <w:p w:rsidR="00AA391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半</w:t>
            </w:r>
          </w:p>
          <w:p w:rsidR="00AA391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决</w:t>
            </w:r>
          </w:p>
          <w:p w:rsidR="00AA391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赛</w:t>
            </w:r>
          </w:p>
        </w:tc>
        <w:tc>
          <w:tcPr>
            <w:tcW w:w="4307" w:type="pct"/>
            <w:vAlign w:val="center"/>
          </w:tcPr>
          <w:p w:rsidR="00AA391B" w:rsidRPr="00B6696B" w:rsidRDefault="00AA391B" w:rsidP="00663240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B6696B">
              <w:rPr>
                <w:rFonts w:asciiTheme="minorEastAsia" w:hAnsiTheme="minorEastAsia"/>
              </w:rPr>
              <w:t>比赛结束后</w:t>
            </w:r>
            <w:r w:rsidRPr="00B6696B">
              <w:rPr>
                <w:rFonts w:asciiTheme="minorEastAsia" w:hAnsiTheme="minorEastAsia" w:hint="eastAsia"/>
              </w:rPr>
              <w:t>，</w:t>
            </w:r>
            <w:r w:rsidR="00663240">
              <w:rPr>
                <w:rFonts w:asciiTheme="minorEastAsia" w:hAnsiTheme="minorEastAsia" w:hint="eastAsia"/>
              </w:rPr>
              <w:t>胜出的班级进行抽签，</w:t>
            </w:r>
            <w:r>
              <w:rPr>
                <w:rFonts w:asciiTheme="minorEastAsia" w:hAnsiTheme="minorEastAsia" w:hint="eastAsia"/>
              </w:rPr>
              <w:t>参与半决赛。四支队伍中，</w:t>
            </w:r>
            <w:r w:rsidRPr="00B6696B">
              <w:rPr>
                <w:rFonts w:asciiTheme="minorEastAsia" w:hAnsiTheme="minorEastAsia"/>
              </w:rPr>
              <w:t>抽到</w:t>
            </w:r>
            <w:r w:rsidRPr="00B6696B">
              <w:rPr>
                <w:rFonts w:asciiTheme="minorEastAsia" w:hAnsiTheme="minorEastAsia" w:hint="eastAsia"/>
              </w:rPr>
              <w:t>1、2的班级分别与抽到A、B的班级比赛，抽到数字的为正方，抽到字母的为反方</w:t>
            </w:r>
            <w:r w:rsidRPr="00B6696B">
              <w:rPr>
                <w:rFonts w:asciiTheme="minorEastAsia" w:hAnsiTheme="minorEastAsia"/>
              </w:rPr>
              <w:t>。</w:t>
            </w:r>
            <w:r w:rsidRPr="00B6696B">
              <w:rPr>
                <w:rFonts w:asciiTheme="minorEastAsia" w:hAnsiTheme="minorEastAsia" w:hint="eastAsia"/>
              </w:rPr>
              <w:t>按字母和数字由小到大决定出场顺序。</w:t>
            </w:r>
          </w:p>
        </w:tc>
      </w:tr>
      <w:tr w:rsidR="00AA391B" w:rsidRPr="00B6696B" w:rsidTr="00AA391B">
        <w:trPr>
          <w:jc w:val="center"/>
        </w:trPr>
        <w:tc>
          <w:tcPr>
            <w:tcW w:w="693" w:type="pct"/>
            <w:vAlign w:val="center"/>
          </w:tcPr>
          <w:p w:rsidR="00AA391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决</w:t>
            </w:r>
          </w:p>
          <w:p w:rsidR="00AA391B" w:rsidRPr="00B6696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赛</w:t>
            </w:r>
          </w:p>
        </w:tc>
        <w:tc>
          <w:tcPr>
            <w:tcW w:w="4307" w:type="pct"/>
            <w:vAlign w:val="center"/>
          </w:tcPr>
          <w:p w:rsidR="00AA391B" w:rsidRPr="00B6696B" w:rsidRDefault="00AA391B" w:rsidP="001544C3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 w:rsidRPr="00B6696B">
              <w:rPr>
                <w:rFonts w:asciiTheme="minorEastAsia" w:hAnsiTheme="minorEastAsia"/>
              </w:rPr>
              <w:t>比赛结束后</w:t>
            </w:r>
            <w:r w:rsidRPr="00B6696B">
              <w:rPr>
                <w:rFonts w:asciiTheme="minorEastAsia" w:hAnsiTheme="minorEastAsia" w:hint="eastAsia"/>
              </w:rPr>
              <w:t>，</w:t>
            </w:r>
            <w:r w:rsidRPr="00B6696B">
              <w:rPr>
                <w:rFonts w:asciiTheme="minorEastAsia" w:hAnsiTheme="minorEastAsia"/>
              </w:rPr>
              <w:t>胜出的班级</w:t>
            </w:r>
            <w:r>
              <w:rPr>
                <w:rFonts w:asciiTheme="minorEastAsia" w:hAnsiTheme="minorEastAsia" w:hint="eastAsia"/>
              </w:rPr>
              <w:t>进入决赛争夺冠亚军。</w:t>
            </w:r>
            <w:r w:rsidRPr="00B6696B">
              <w:rPr>
                <w:rFonts w:asciiTheme="minorEastAsia" w:hAnsiTheme="minorEastAsia" w:hint="eastAsia"/>
              </w:rPr>
              <w:t>未胜出的班级争夺第三、四名。两组分别进行抽签，抽到数字的为正方，抽到字母的为反方。</w:t>
            </w:r>
          </w:p>
        </w:tc>
      </w:tr>
    </w:tbl>
    <w:p w:rsidR="00AA391B" w:rsidRPr="00AA391B" w:rsidRDefault="00AA391B" w:rsidP="00AA391B">
      <w:pPr>
        <w:pStyle w:val="1"/>
        <w:ind w:left="480" w:hangingChars="200" w:hanging="480"/>
        <w:rPr>
          <w:rFonts w:ascii="仿宋" w:eastAsia="仿宋" w:hAnsi="仿宋"/>
        </w:rPr>
      </w:pPr>
      <w:r w:rsidRPr="00AA391B">
        <w:rPr>
          <w:rFonts w:ascii="仿宋" w:eastAsia="仿宋" w:hAnsi="仿宋" w:hint="eastAsia"/>
        </w:rPr>
        <w:t>注：抽签时间地点请以学术部通知为准，学术部会在比赛前一周内进行抽签</w:t>
      </w:r>
    </w:p>
    <w:p w:rsidR="00AA391B" w:rsidRPr="000C5401" w:rsidRDefault="00AA391B" w:rsidP="00AA391B">
      <w:pPr>
        <w:pStyle w:val="1"/>
        <w:ind w:firstLineChars="0" w:firstLine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二、</w:t>
      </w:r>
      <w:r w:rsidRPr="000C5401">
        <w:rPr>
          <w:rFonts w:ascii="仿宋" w:eastAsia="仿宋" w:hAnsi="仿宋" w:hint="eastAsia"/>
          <w:b/>
          <w:sz w:val="28"/>
        </w:rPr>
        <w:t>辩论赛赛制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7"/>
        <w:gridCol w:w="5105"/>
      </w:tblGrid>
      <w:tr w:rsidR="00AA391B" w:rsidRPr="000C5401" w:rsidTr="00AA391B">
        <w:trPr>
          <w:trHeight w:val="634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流程</w:t>
            </w:r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时间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正方一辩开篇立论</w:t>
            </w:r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3分钟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反方一辩开篇立论</w:t>
            </w:r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3分钟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反方二辩驳对方立论</w:t>
            </w:r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2分钟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正方二辩驳对方立论</w:t>
            </w:r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2分钟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正</w:t>
            </w:r>
            <w:r w:rsidRPr="000C5401">
              <w:rPr>
                <w:rFonts w:ascii="仿宋" w:eastAsia="仿宋" w:hAnsi="仿宋"/>
                <w:szCs w:val="24"/>
              </w:rPr>
              <w:t>方</w:t>
            </w:r>
            <w:proofErr w:type="gramStart"/>
            <w:r w:rsidRPr="000C5401">
              <w:rPr>
                <w:rFonts w:ascii="仿宋" w:eastAsia="仿宋" w:hAnsi="仿宋"/>
                <w:szCs w:val="24"/>
              </w:rPr>
              <w:t>三辩提</w:t>
            </w:r>
            <w:r w:rsidRPr="000C5401">
              <w:rPr>
                <w:rFonts w:ascii="仿宋" w:eastAsia="仿宋" w:hAnsi="仿宋" w:hint="eastAsia"/>
                <w:szCs w:val="24"/>
              </w:rPr>
              <w:t>问反</w:t>
            </w:r>
            <w:r w:rsidRPr="000C5401">
              <w:rPr>
                <w:rFonts w:ascii="仿宋" w:eastAsia="仿宋" w:hAnsi="仿宋"/>
                <w:szCs w:val="24"/>
              </w:rPr>
              <w:t>方四辩</w:t>
            </w:r>
            <w:proofErr w:type="gramEnd"/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问方</w:t>
            </w:r>
            <w:proofErr w:type="gramStart"/>
            <w:r w:rsidRPr="000C5401">
              <w:rPr>
                <w:rFonts w:ascii="仿宋" w:eastAsia="仿宋" w:hAnsi="仿宋" w:hint="eastAsia"/>
                <w:szCs w:val="24"/>
              </w:rPr>
              <w:t>40</w:t>
            </w:r>
            <w:r w:rsidRPr="000C5401">
              <w:rPr>
                <w:rFonts w:ascii="仿宋" w:eastAsia="仿宋" w:hAnsi="仿宋"/>
                <w:szCs w:val="24"/>
              </w:rPr>
              <w:t>秒</w:t>
            </w:r>
            <w:r w:rsidRPr="000C5401">
              <w:rPr>
                <w:rFonts w:ascii="仿宋" w:eastAsia="仿宋" w:hAnsi="仿宋" w:hint="eastAsia"/>
                <w:szCs w:val="24"/>
              </w:rPr>
              <w:t>答方80</w:t>
            </w:r>
            <w:r w:rsidRPr="000C5401">
              <w:rPr>
                <w:rFonts w:ascii="仿宋" w:eastAsia="仿宋" w:hAnsi="仿宋"/>
                <w:szCs w:val="24"/>
              </w:rPr>
              <w:t>秒</w:t>
            </w:r>
            <w:proofErr w:type="gramEnd"/>
            <w:r w:rsidRPr="000C5401">
              <w:rPr>
                <w:rFonts w:ascii="仿宋" w:eastAsia="仿宋" w:hAnsi="仿宋" w:hint="eastAsia"/>
                <w:szCs w:val="24"/>
              </w:rPr>
              <w:t>不可打断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0C5401">
              <w:rPr>
                <w:rFonts w:ascii="仿宋" w:eastAsia="仿宋" w:hAnsi="仿宋" w:hint="eastAsia"/>
                <w:szCs w:val="24"/>
              </w:rPr>
              <w:t>反</w:t>
            </w:r>
            <w:r w:rsidRPr="000C5401">
              <w:rPr>
                <w:rFonts w:ascii="仿宋" w:eastAsia="仿宋" w:hAnsi="仿宋"/>
                <w:szCs w:val="24"/>
              </w:rPr>
              <w:t>方三辩提</w:t>
            </w:r>
            <w:r w:rsidRPr="000C5401">
              <w:rPr>
                <w:rFonts w:ascii="仿宋" w:eastAsia="仿宋" w:hAnsi="仿宋" w:hint="eastAsia"/>
                <w:szCs w:val="24"/>
              </w:rPr>
              <w:t>问正</w:t>
            </w:r>
            <w:r w:rsidRPr="000C5401">
              <w:rPr>
                <w:rFonts w:ascii="仿宋" w:eastAsia="仿宋" w:hAnsi="仿宋"/>
                <w:szCs w:val="24"/>
              </w:rPr>
              <w:t>方四辩</w:t>
            </w:r>
            <w:proofErr w:type="gramEnd"/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问方</w:t>
            </w:r>
            <w:proofErr w:type="gramStart"/>
            <w:r w:rsidRPr="000C5401">
              <w:rPr>
                <w:rFonts w:ascii="仿宋" w:eastAsia="仿宋" w:hAnsi="仿宋" w:hint="eastAsia"/>
                <w:szCs w:val="24"/>
              </w:rPr>
              <w:t>40</w:t>
            </w:r>
            <w:r w:rsidRPr="000C5401">
              <w:rPr>
                <w:rFonts w:ascii="仿宋" w:eastAsia="仿宋" w:hAnsi="仿宋"/>
                <w:szCs w:val="24"/>
              </w:rPr>
              <w:t>秒</w:t>
            </w:r>
            <w:r w:rsidRPr="000C5401">
              <w:rPr>
                <w:rFonts w:ascii="仿宋" w:eastAsia="仿宋" w:hAnsi="仿宋" w:hint="eastAsia"/>
                <w:szCs w:val="24"/>
              </w:rPr>
              <w:t>答方80</w:t>
            </w:r>
            <w:r w:rsidRPr="000C5401">
              <w:rPr>
                <w:rFonts w:ascii="仿宋" w:eastAsia="仿宋" w:hAnsi="仿宋"/>
                <w:szCs w:val="24"/>
              </w:rPr>
              <w:t>秒</w:t>
            </w:r>
            <w:proofErr w:type="gramEnd"/>
            <w:r w:rsidRPr="000C5401">
              <w:rPr>
                <w:rFonts w:ascii="仿宋" w:eastAsia="仿宋" w:hAnsi="仿宋" w:hint="eastAsia"/>
                <w:szCs w:val="24"/>
              </w:rPr>
              <w:t>不可打断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0C5401">
              <w:rPr>
                <w:rFonts w:ascii="仿宋" w:eastAsia="仿宋" w:hAnsi="仿宋" w:hint="eastAsia"/>
                <w:szCs w:val="24"/>
              </w:rPr>
              <w:t>正</w:t>
            </w:r>
            <w:r w:rsidRPr="000C5401">
              <w:rPr>
                <w:rFonts w:ascii="仿宋" w:eastAsia="仿宋" w:hAnsi="仿宋"/>
                <w:szCs w:val="24"/>
              </w:rPr>
              <w:t>方二辩提</w:t>
            </w:r>
            <w:r w:rsidRPr="000C5401">
              <w:rPr>
                <w:rFonts w:ascii="仿宋" w:eastAsia="仿宋" w:hAnsi="仿宋" w:hint="eastAsia"/>
                <w:szCs w:val="24"/>
              </w:rPr>
              <w:t>问反</w:t>
            </w:r>
            <w:r w:rsidRPr="000C5401">
              <w:rPr>
                <w:rFonts w:ascii="仿宋" w:eastAsia="仿宋" w:hAnsi="仿宋"/>
                <w:szCs w:val="24"/>
              </w:rPr>
              <w:t>方三辩</w:t>
            </w:r>
            <w:proofErr w:type="gramEnd"/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问方</w:t>
            </w:r>
            <w:proofErr w:type="gramStart"/>
            <w:r w:rsidRPr="000C5401">
              <w:rPr>
                <w:rFonts w:ascii="仿宋" w:eastAsia="仿宋" w:hAnsi="仿宋" w:hint="eastAsia"/>
                <w:szCs w:val="24"/>
              </w:rPr>
              <w:t>40秒答方80秒</w:t>
            </w:r>
            <w:proofErr w:type="gramEnd"/>
            <w:r w:rsidRPr="000C5401">
              <w:rPr>
                <w:rFonts w:ascii="仿宋" w:eastAsia="仿宋" w:hAnsi="仿宋" w:hint="eastAsia"/>
                <w:szCs w:val="24"/>
              </w:rPr>
              <w:t>不可打断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0C5401">
              <w:rPr>
                <w:rFonts w:ascii="仿宋" w:eastAsia="仿宋" w:hAnsi="仿宋" w:hint="eastAsia"/>
                <w:szCs w:val="24"/>
              </w:rPr>
              <w:t>反</w:t>
            </w:r>
            <w:r w:rsidRPr="000C5401">
              <w:rPr>
                <w:rFonts w:ascii="仿宋" w:eastAsia="仿宋" w:hAnsi="仿宋"/>
                <w:szCs w:val="24"/>
              </w:rPr>
              <w:t>方二辩提</w:t>
            </w:r>
            <w:r w:rsidRPr="000C5401">
              <w:rPr>
                <w:rFonts w:ascii="仿宋" w:eastAsia="仿宋" w:hAnsi="仿宋" w:hint="eastAsia"/>
                <w:szCs w:val="24"/>
              </w:rPr>
              <w:t>问正</w:t>
            </w:r>
            <w:r w:rsidRPr="000C5401">
              <w:rPr>
                <w:rFonts w:ascii="仿宋" w:eastAsia="仿宋" w:hAnsi="仿宋"/>
                <w:szCs w:val="24"/>
              </w:rPr>
              <w:t>方三辩</w:t>
            </w:r>
            <w:proofErr w:type="gramEnd"/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问方</w:t>
            </w:r>
            <w:proofErr w:type="gramStart"/>
            <w:r w:rsidRPr="000C5401">
              <w:rPr>
                <w:rFonts w:ascii="仿宋" w:eastAsia="仿宋" w:hAnsi="仿宋" w:hint="eastAsia"/>
                <w:szCs w:val="24"/>
              </w:rPr>
              <w:t>40秒答方80秒</w:t>
            </w:r>
            <w:proofErr w:type="gramEnd"/>
            <w:r w:rsidRPr="000C5401">
              <w:rPr>
                <w:rFonts w:ascii="仿宋" w:eastAsia="仿宋" w:hAnsi="仿宋" w:hint="eastAsia"/>
                <w:szCs w:val="24"/>
              </w:rPr>
              <w:t>不可打断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lastRenderedPageBreak/>
              <w:t>正方一辩质辩小结</w:t>
            </w:r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1分30秒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反方一辩质辩小结</w:t>
            </w:r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1分30秒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自由辩</w:t>
            </w:r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双方各4分钟交替进行，由正方先开始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proofErr w:type="gramStart"/>
            <w:r w:rsidRPr="000C5401">
              <w:rPr>
                <w:rFonts w:ascii="仿宋" w:eastAsia="仿宋" w:hAnsi="仿宋" w:hint="eastAsia"/>
                <w:szCs w:val="24"/>
              </w:rPr>
              <w:t>反方四辩总结</w:t>
            </w:r>
            <w:proofErr w:type="gramEnd"/>
            <w:r w:rsidRPr="000C5401">
              <w:rPr>
                <w:rFonts w:ascii="仿宋" w:eastAsia="仿宋" w:hAnsi="仿宋" w:hint="eastAsia"/>
                <w:szCs w:val="24"/>
              </w:rPr>
              <w:t>陈词</w:t>
            </w:r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4分钟</w:t>
            </w:r>
          </w:p>
        </w:tc>
      </w:tr>
      <w:tr w:rsidR="00AA391B" w:rsidRPr="000C5401" w:rsidTr="00AA391B">
        <w:trPr>
          <w:trHeight w:val="527"/>
          <w:jc w:val="center"/>
        </w:trPr>
        <w:tc>
          <w:tcPr>
            <w:tcW w:w="200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正方</w:t>
            </w:r>
            <w:proofErr w:type="gramStart"/>
            <w:r w:rsidRPr="000C5401">
              <w:rPr>
                <w:rFonts w:ascii="仿宋" w:eastAsia="仿宋" w:hAnsi="仿宋" w:hint="eastAsia"/>
                <w:szCs w:val="24"/>
              </w:rPr>
              <w:t>四辩总结</w:t>
            </w:r>
            <w:proofErr w:type="gramEnd"/>
            <w:r w:rsidRPr="000C5401">
              <w:rPr>
                <w:rFonts w:ascii="仿宋" w:eastAsia="仿宋" w:hAnsi="仿宋" w:hint="eastAsia"/>
                <w:szCs w:val="24"/>
              </w:rPr>
              <w:t>陈词</w:t>
            </w:r>
          </w:p>
        </w:tc>
        <w:tc>
          <w:tcPr>
            <w:tcW w:w="2995" w:type="pct"/>
            <w:vAlign w:val="center"/>
          </w:tcPr>
          <w:p w:rsidR="00AA391B" w:rsidRPr="000C5401" w:rsidRDefault="00AA391B" w:rsidP="001544C3">
            <w:pPr>
              <w:ind w:firstLineChars="0" w:firstLine="0"/>
              <w:jc w:val="center"/>
              <w:rPr>
                <w:rFonts w:ascii="仿宋" w:eastAsia="仿宋" w:hAnsi="仿宋"/>
                <w:szCs w:val="24"/>
              </w:rPr>
            </w:pPr>
            <w:r w:rsidRPr="000C5401">
              <w:rPr>
                <w:rFonts w:ascii="仿宋" w:eastAsia="仿宋" w:hAnsi="仿宋" w:hint="eastAsia"/>
                <w:szCs w:val="24"/>
              </w:rPr>
              <w:t>4分钟</w:t>
            </w:r>
          </w:p>
        </w:tc>
      </w:tr>
    </w:tbl>
    <w:p w:rsidR="00AA391B" w:rsidRPr="000C5401" w:rsidRDefault="00AA391B" w:rsidP="00AA391B">
      <w:pPr>
        <w:pStyle w:val="1"/>
        <w:ind w:firstLine="562"/>
        <w:rPr>
          <w:rFonts w:ascii="仿宋" w:eastAsia="仿宋" w:hAnsi="仿宋"/>
          <w:b/>
          <w:sz w:val="28"/>
        </w:rPr>
      </w:pPr>
      <w:bookmarkStart w:id="1" w:name="_Toc479272971"/>
      <w:r>
        <w:rPr>
          <w:rFonts w:ascii="仿宋" w:eastAsia="仿宋" w:hAnsi="仿宋" w:hint="eastAsia"/>
          <w:b/>
          <w:sz w:val="28"/>
        </w:rPr>
        <w:t>三、</w:t>
      </w:r>
      <w:r w:rsidRPr="000C5401">
        <w:rPr>
          <w:rFonts w:ascii="仿宋" w:eastAsia="仿宋" w:hAnsi="仿宋" w:hint="eastAsia"/>
          <w:b/>
          <w:sz w:val="28"/>
        </w:rPr>
        <w:t>评委评分细则</w:t>
      </w:r>
      <w:bookmarkEnd w:id="1"/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辩论赛每队总分100分，由各评委打分，取总分，求平均值，最佳辩手（每场各一位）由评委商议。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第一部分：立论环节（20分）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1、逻辑性、观点合理性（15分）：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审题：对所持立场是否从逻辑、理论、事实等多层次进行阐述；对辩题是否有多角度的理解；辩论过程中是否紧扣辩题，并始终坚持己方立场。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论证：语言是否流畅、逻辑性强；论据是否充分且有说服力；事实引用是否得当；推理过程是否明晰且合乎逻辑；说理是否透彻。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2、语言表达、风度（5分）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语言是否流畅、逻辑性强，仪表风度自然大方，尊重对方，尊重评委与观众，表情，手势恰当。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第二部分：</w:t>
      </w:r>
      <w:proofErr w:type="gramStart"/>
      <w:r w:rsidRPr="000C5401">
        <w:rPr>
          <w:rFonts w:ascii="仿宋" w:eastAsia="仿宋" w:hAnsi="仿宋" w:hint="eastAsia"/>
          <w:szCs w:val="24"/>
        </w:rPr>
        <w:t>攻辩环节</w:t>
      </w:r>
      <w:proofErr w:type="gramEnd"/>
      <w:r w:rsidRPr="000C5401">
        <w:rPr>
          <w:rFonts w:ascii="仿宋" w:eastAsia="仿宋" w:hAnsi="仿宋" w:hint="eastAsia"/>
          <w:szCs w:val="24"/>
        </w:rPr>
        <w:t>（20分）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评分要求：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反驳是否有力，有理；反应是否机敏；用语是否得体；对对方的纠缠是否有有效的处理方法。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第三部分：自由辩论环节（30分）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是否论点明晰，理解深刻，论据充足，合理，有力，引证恰当，有层次，多角度，分析透彻；是否迅速抓住对方观点及陈词失误，驳论精到，切中要害；思路敏捷，应对能力强；是否言语清楚达意，陈述条理性强，措辞造句逻辑严密；是否紧扣辩题，并始终坚持己方立场；团队是否分工良好，默契配合；时间，人员安排合理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第四部分：总结陈词（20分）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lastRenderedPageBreak/>
        <w:t>1、逻辑性、观点合理性（15分）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审题：对所持立场是否从逻辑、理论、事实等多层次进行阐述；对辩题是否有多角度的理解；辩论过程中是否紧扣辩题，并始终坚持己方立场。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论证：语言是否流畅、逻辑性强；论据是否充分且有说服力；事实引用是否得当；推理过程是否明晰且合乎逻辑；说理是否透彻。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2、语言表达、风度（5分）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语言是否流畅、逻辑性强，仪表风度自然大方，尊重对方，尊重评委与观众，表情，手势恰当。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第五部分：总体印象：（10分）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1、逻辑性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评分要求：是否自相矛盾，偏离主题，不合正常思维方式。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审题：对所持立场是否从逻辑、理论、事实等多层次进行阐述；对辩题是否有多角度的理解；辩论过程中是否紧扣辩题，并始终坚持己方立场。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论证：语言是否流畅、逻辑性强；论据是否充分且有说服力；事实引用是否得当；推理过程是否明晰且合乎逻辑；说理是否透彻。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2、团队配合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是否有团队精神，队友之间能否相互支持；论辩衔接是否流畅；自由辩论时发言是否错落有致；问答是否形成一个有机整体，给对方以有力打击。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附：辩论会时间安排与分数联系：</w:t>
      </w:r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  <w:r w:rsidRPr="000C5401">
        <w:rPr>
          <w:rFonts w:ascii="仿宋" w:eastAsia="仿宋" w:hAnsi="仿宋" w:hint="eastAsia"/>
          <w:szCs w:val="24"/>
        </w:rPr>
        <w:t>超时减分，每次超时，减去此队总分三分，队员本人得分2分，自由辩论环节不减分。由记时员记录。</w:t>
      </w:r>
      <w:bookmarkStart w:id="2" w:name="_GoBack"/>
      <w:bookmarkEnd w:id="2"/>
    </w:p>
    <w:p w:rsidR="00AA391B" w:rsidRPr="000C5401" w:rsidRDefault="00AA391B" w:rsidP="00AA391B">
      <w:pPr>
        <w:ind w:firstLine="480"/>
        <w:rPr>
          <w:rFonts w:ascii="仿宋" w:eastAsia="仿宋" w:hAnsi="仿宋"/>
          <w:szCs w:val="24"/>
        </w:rPr>
      </w:pPr>
    </w:p>
    <w:p w:rsidR="00154618" w:rsidRDefault="00154618" w:rsidP="00154618">
      <w:pPr>
        <w:ind w:firstLine="480"/>
        <w:jc w:val="right"/>
        <w:rPr>
          <w:rFonts w:ascii="仿宋" w:eastAsia="仿宋" w:hAnsi="仿宋" w:hint="eastAsia"/>
          <w:szCs w:val="24"/>
        </w:rPr>
      </w:pPr>
    </w:p>
    <w:p w:rsidR="00154618" w:rsidRPr="00154618" w:rsidRDefault="00154618" w:rsidP="00154618">
      <w:pPr>
        <w:ind w:firstLine="482"/>
        <w:jc w:val="right"/>
        <w:rPr>
          <w:rFonts w:ascii="仿宋" w:eastAsia="仿宋" w:hAnsi="仿宋"/>
          <w:b/>
          <w:szCs w:val="24"/>
        </w:rPr>
      </w:pPr>
      <w:r w:rsidRPr="00154618">
        <w:rPr>
          <w:rFonts w:ascii="仿宋" w:eastAsia="仿宋" w:hAnsi="仿宋" w:hint="eastAsia"/>
          <w:b/>
          <w:szCs w:val="24"/>
        </w:rPr>
        <w:t>金融学院学生会学术部</w:t>
      </w:r>
    </w:p>
    <w:p w:rsidR="003034F9" w:rsidRPr="00154618" w:rsidRDefault="00154618" w:rsidP="00154618">
      <w:pPr>
        <w:ind w:firstLine="482"/>
        <w:jc w:val="right"/>
        <w:rPr>
          <w:rFonts w:ascii="仿宋" w:eastAsia="仿宋" w:hAnsi="仿宋"/>
          <w:b/>
          <w:szCs w:val="24"/>
        </w:rPr>
      </w:pPr>
      <w:r w:rsidRPr="00154618">
        <w:rPr>
          <w:rFonts w:ascii="仿宋" w:eastAsia="仿宋" w:hAnsi="仿宋" w:hint="eastAsia"/>
          <w:b/>
          <w:szCs w:val="24"/>
        </w:rPr>
        <w:t>二〇一七年四月十一日</w:t>
      </w:r>
    </w:p>
    <w:sectPr w:rsidR="003034F9" w:rsidRPr="001546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EB" w:rsidRDefault="000E56EB" w:rsidP="00A01617">
      <w:pPr>
        <w:spacing w:line="240" w:lineRule="auto"/>
        <w:ind w:firstLine="480"/>
      </w:pPr>
      <w:r>
        <w:separator/>
      </w:r>
    </w:p>
  </w:endnote>
  <w:endnote w:type="continuationSeparator" w:id="0">
    <w:p w:rsidR="000E56EB" w:rsidRDefault="000E56EB" w:rsidP="00A0161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17" w:rsidRDefault="00A01617" w:rsidP="00A0161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17" w:rsidRDefault="00A01617" w:rsidP="00A0161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17" w:rsidRDefault="00A01617" w:rsidP="00A0161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EB" w:rsidRDefault="000E56EB" w:rsidP="00A01617">
      <w:pPr>
        <w:spacing w:line="240" w:lineRule="auto"/>
        <w:ind w:firstLine="480"/>
      </w:pPr>
      <w:r>
        <w:separator/>
      </w:r>
    </w:p>
  </w:footnote>
  <w:footnote w:type="continuationSeparator" w:id="0">
    <w:p w:rsidR="000E56EB" w:rsidRDefault="000E56EB" w:rsidP="00A0161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17" w:rsidRDefault="00A01617" w:rsidP="00A0161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18" w:rsidRDefault="00154618" w:rsidP="00154618">
    <w:pPr>
      <w:pStyle w:val="a3"/>
      <w:ind w:firstLine="360"/>
    </w:pPr>
    <w:r>
      <w:rPr>
        <w:rFonts w:hint="eastAsia"/>
      </w:rPr>
      <w:t>金融学院</w:t>
    </w:r>
    <w:r>
      <w:rPr>
        <w:rFonts w:hint="eastAsia"/>
      </w:rPr>
      <w:t>2016</w:t>
    </w:r>
    <w:r>
      <w:rPr>
        <w:rFonts w:hint="eastAsia"/>
      </w:rPr>
      <w:t>级本科生班级辩论赛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17" w:rsidRDefault="00A01617" w:rsidP="00A0161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45E"/>
    <w:multiLevelType w:val="hybridMultilevel"/>
    <w:tmpl w:val="065C5C3E"/>
    <w:lvl w:ilvl="0" w:tplc="512A48D2">
      <w:start w:val="1"/>
      <w:numFmt w:val="japaneseCounting"/>
      <w:lvlText w:val="%1、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429053EC"/>
    <w:multiLevelType w:val="hybridMultilevel"/>
    <w:tmpl w:val="1010B2B0"/>
    <w:lvl w:ilvl="0" w:tplc="216EE6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1B"/>
    <w:rsid w:val="000E56EB"/>
    <w:rsid w:val="00154618"/>
    <w:rsid w:val="00190838"/>
    <w:rsid w:val="003034F9"/>
    <w:rsid w:val="00310CBA"/>
    <w:rsid w:val="00663240"/>
    <w:rsid w:val="00A01617"/>
    <w:rsid w:val="00AA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1B"/>
    <w:pPr>
      <w:widowControl w:val="0"/>
      <w:spacing w:line="360" w:lineRule="auto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link w:val="1Char"/>
    <w:qFormat/>
    <w:rsid w:val="00AA391B"/>
    <w:pPr>
      <w:contextualSpacing/>
      <w:jc w:val="left"/>
    </w:pPr>
    <w:rPr>
      <w:rFonts w:ascii="Arial" w:eastAsia="宋体" w:hAnsi="Arial"/>
    </w:rPr>
  </w:style>
  <w:style w:type="character" w:customStyle="1" w:styleId="1Char">
    <w:name w:val="正文1 Char"/>
    <w:basedOn w:val="a0"/>
    <w:link w:val="1"/>
    <w:rsid w:val="00AA391B"/>
    <w:rPr>
      <w:rFonts w:ascii="Arial" w:eastAsia="宋体" w:hAnsi="Arial"/>
      <w:sz w:val="24"/>
    </w:rPr>
  </w:style>
  <w:style w:type="paragraph" w:styleId="a3">
    <w:name w:val="header"/>
    <w:basedOn w:val="a"/>
    <w:link w:val="Char"/>
    <w:uiPriority w:val="99"/>
    <w:unhideWhenUsed/>
    <w:rsid w:val="00A0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61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6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1B"/>
    <w:pPr>
      <w:widowControl w:val="0"/>
      <w:spacing w:line="360" w:lineRule="auto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link w:val="1Char"/>
    <w:qFormat/>
    <w:rsid w:val="00AA391B"/>
    <w:pPr>
      <w:contextualSpacing/>
      <w:jc w:val="left"/>
    </w:pPr>
    <w:rPr>
      <w:rFonts w:ascii="Arial" w:eastAsia="宋体" w:hAnsi="Arial"/>
    </w:rPr>
  </w:style>
  <w:style w:type="character" w:customStyle="1" w:styleId="1Char">
    <w:name w:val="正文1 Char"/>
    <w:basedOn w:val="a0"/>
    <w:link w:val="1"/>
    <w:rsid w:val="00AA391B"/>
    <w:rPr>
      <w:rFonts w:ascii="Arial" w:eastAsia="宋体" w:hAnsi="Arial"/>
      <w:sz w:val="24"/>
    </w:rPr>
  </w:style>
  <w:style w:type="paragraph" w:styleId="a3">
    <w:name w:val="header"/>
    <w:basedOn w:val="a"/>
    <w:link w:val="Char"/>
    <w:uiPriority w:val="99"/>
    <w:unhideWhenUsed/>
    <w:rsid w:val="00A0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6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61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6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liuziweibaba</dc:creator>
  <cp:lastModifiedBy>liuziweibaba</cp:lastModifiedBy>
  <cp:revision>4</cp:revision>
  <dcterms:created xsi:type="dcterms:W3CDTF">2017-04-06T12:34:00Z</dcterms:created>
  <dcterms:modified xsi:type="dcterms:W3CDTF">2017-04-10T14:55:00Z</dcterms:modified>
</cp:coreProperties>
</file>