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rFonts w:ascii="仿宋_GB2312" w:hAnsi="仿宋" w:eastAsia="仿宋_GB2312"/>
          <w:b/>
          <w:sz w:val="30"/>
          <w:szCs w:val="30"/>
        </w:rPr>
      </w:pPr>
      <w:bookmarkStart w:id="0" w:name="_GoBack"/>
      <w:bookmarkEnd w:id="0"/>
      <w:r>
        <w:rPr>
          <w:rFonts w:hint="eastAsia" w:ascii="方正小标宋简体" w:hAnsi="仿宋" w:eastAsia="方正小标宋简体"/>
          <w:sz w:val="36"/>
          <w:szCs w:val="30"/>
        </w:rPr>
        <w:t>“优秀学生干部”</w:t>
      </w:r>
      <w:r>
        <w:rPr>
          <w:rFonts w:hint="eastAsia" w:ascii="方正小标宋简体" w:hAnsi="仿宋" w:eastAsia="方正小标宋简体"/>
          <w:bCs/>
          <w:color w:val="000000"/>
          <w:sz w:val="36"/>
          <w:szCs w:val="30"/>
        </w:rPr>
        <w:t>评选细则</w:t>
      </w:r>
    </w:p>
    <w:p>
      <w:pPr>
        <w:spacing w:line="460" w:lineRule="exact"/>
        <w:ind w:firstLine="560" w:firstLineChars="200"/>
        <w:rPr>
          <w:rFonts w:ascii="仿宋_GB2312" w:eastAsia="仿宋_GB2312"/>
          <w:sz w:val="28"/>
          <w:szCs w:val="28"/>
        </w:rPr>
      </w:pPr>
      <w:r>
        <w:rPr>
          <w:rFonts w:hint="eastAsia" w:ascii="仿宋_GB2312" w:eastAsia="仿宋_GB2312"/>
          <w:sz w:val="28"/>
          <w:szCs w:val="28"/>
        </w:rPr>
        <w:t>“优秀学生干部”申报对象为校、院、班各级学生干部。</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一、思想道德情况（25分）</w:t>
      </w:r>
    </w:p>
    <w:p>
      <w:pPr>
        <w:spacing w:line="460" w:lineRule="exact"/>
        <w:ind w:firstLine="560" w:firstLineChars="200"/>
        <w:rPr>
          <w:rFonts w:ascii="仿宋_GB2312" w:eastAsia="仿宋_GB2312"/>
          <w:sz w:val="28"/>
          <w:szCs w:val="28"/>
        </w:rPr>
      </w:pPr>
      <w:r>
        <w:rPr>
          <w:rFonts w:ascii="仿宋_GB2312" w:eastAsia="仿宋_GB2312"/>
          <w:sz w:val="28"/>
          <w:szCs w:val="28"/>
        </w:rPr>
        <w:t>1.政治上强。对党忠诚,具有较强的政治判断力、政治领悟力、政治执行力,在大是大非面前头脑清醒、立场坚定,</w:t>
      </w:r>
      <w:r>
        <w:rPr>
          <w:rFonts w:hint="eastAsia" w:ascii="仿宋_GB2312" w:eastAsia="仿宋_GB2312"/>
          <w:sz w:val="28"/>
          <w:szCs w:val="28"/>
        </w:rPr>
        <w:t>深入学习党的二十大精神，全面贯彻习近平新时代中国特色社会主义思想，深刻领悟“两个确立”的决定性意义，增强“四个意识”、坚定“四个自信”、做到“两个维护”</w:t>
      </w:r>
      <w:r>
        <w:rPr>
          <w:rFonts w:ascii="仿宋_GB2312" w:eastAsia="仿宋_GB2312"/>
          <w:sz w:val="28"/>
          <w:szCs w:val="28"/>
        </w:rPr>
        <w:t>。</w:t>
      </w:r>
      <w:r>
        <w:rPr>
          <w:rFonts w:hint="eastAsia" w:ascii="仿宋_GB2312" w:eastAsia="仿宋_GB2312"/>
          <w:sz w:val="28"/>
          <w:szCs w:val="28"/>
        </w:rPr>
        <w:t>（5分）</w:t>
      </w:r>
    </w:p>
    <w:p>
      <w:pPr>
        <w:spacing w:line="460" w:lineRule="exact"/>
        <w:ind w:firstLine="560" w:firstLineChars="200"/>
        <w:rPr>
          <w:rFonts w:ascii="仿宋_GB2312" w:eastAsia="仿宋_GB2312"/>
          <w:sz w:val="28"/>
          <w:szCs w:val="28"/>
        </w:rPr>
      </w:pPr>
      <w:r>
        <w:rPr>
          <w:rFonts w:ascii="仿宋_GB2312" w:eastAsia="仿宋_GB2312"/>
          <w:sz w:val="28"/>
          <w:szCs w:val="28"/>
        </w:rPr>
        <w:t>2.思想上强。坚定共产主义远大理想和中国特色社会主义共同理想,自觉用习近平新时代中国特色社会主义思想武装头脑,带头学习贯彻习近平总书记关于青年工作的重要思想。</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3.能力上强。注重提高青年群众工作本领,带头向书本学习、向实践学习、向青年学习,勤于思考钻研,善于开展理论政策宣讲和思想引领,善于把握青年脉搏、组织发动青年。</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4.作风上强。自觉践行群众路线、树牢群众观点,心系广大青年,带头密切联系青年、热心服务青年、反映青年呼声,带头反对机关化、行政化、贵族化、娱乐化,从严从实推动工作、实绩突出。</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line="460" w:lineRule="exact"/>
        <w:ind w:firstLine="560" w:firstLineChars="200"/>
        <w:rPr>
          <w:rFonts w:ascii="仿宋_GB2312" w:eastAsia="仿宋_GB2312"/>
          <w:sz w:val="28"/>
          <w:szCs w:val="28"/>
        </w:rPr>
      </w:pPr>
      <w:r>
        <w:rPr>
          <w:rFonts w:ascii="仿宋_GB2312" w:eastAsia="仿宋_GB2312"/>
          <w:sz w:val="28"/>
          <w:szCs w:val="28"/>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_GB2312" w:eastAsia="仿宋_GB2312"/>
          <w:sz w:val="28"/>
          <w:szCs w:val="28"/>
        </w:rPr>
        <w:t>（</w:t>
      </w:r>
      <w:r>
        <w:rPr>
          <w:rFonts w:ascii="仿宋_GB2312" w:eastAsia="仿宋_GB2312"/>
          <w:sz w:val="28"/>
          <w:szCs w:val="28"/>
        </w:rPr>
        <w:t>4</w:t>
      </w:r>
      <w:r>
        <w:rPr>
          <w:rFonts w:hint="eastAsia" w:ascii="仿宋_GB2312" w:eastAsia="仿宋_GB2312"/>
          <w:sz w:val="28"/>
          <w:szCs w:val="28"/>
        </w:rPr>
        <w:t>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二、学习情况（20分）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1.尊敬师长，热爱本专业，认真学习专业知识，提高专业理论水平和实践动手能力，专业素养较高，视野开阔，具有创新思维，勇于、善于创造。（10分）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2.广泛涉猎非本专业知识，善于培养学习兴趣、制定学习计划，主动学习各种文化知识，不断地提高自身文化素养，知识构成全面，综合素质较高。（5分）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3.学习态度端正，成绩优良，无考试作弊等现象，学分绩点3.1以上（即加权平均成绩80分以上），完成本学年规定学分且本学年单科成绩无不及格者。（5分）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三、工作情况（35分）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1.工作态度端正、热情主动、认真务实，具有良好的工作作风。热爱本职工作，以身作则,甘于奉献，表现突出。（10分）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2.参加团干部岗位培训成绩优秀，熟练掌握岗位业务知识，有一定的公文写作和组织管理能力。（7分）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3.能做到理论联系实际，曾组织开展形式新颖、内容丰富的团日活动，积极参与志愿服务及社会实践活动。（6分）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4.具有创新意识，能够主动为增强工作效果进言献策，乐于思考与工作有关的问题。（6分）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5.在校、院、班（团支部）担任学生干部时间不少于一年。（6分）</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四、生活作风（20分）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1.团结同学，热心帮助青年进步，善于与人交往，严于律己，宽以待人，能起到表率和骨干作用。（5分）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2.乐观积极、自律自强、勤俭节约、吃苦耐劳，不奢侈浪费，个人素养较高。（5分）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3.有良好的人际关系，与人友善，待人真诚，不拉帮结派，在同学中威信较高。（5分）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4.有良好的卫生习惯，保持寝室卫生良好，自觉爱护校园环境，自觉履行保护环境的义务。（5分）</w:t>
      </w:r>
    </w:p>
    <w:p>
      <w:pPr>
        <w:spacing w:before="78" w:beforeLines="25" w:after="78" w:afterLines="25" w:line="460" w:lineRule="exact"/>
        <w:ind w:firstLine="643" w:firstLineChars="200"/>
        <w:rPr>
          <w:rFonts w:ascii="黑体" w:hAnsi="黑体" w:eastAsia="黑体"/>
          <w:b/>
          <w:bCs/>
          <w:kern w:val="44"/>
          <w:sz w:val="32"/>
          <w:szCs w:val="28"/>
        </w:rPr>
      </w:pPr>
      <w:r>
        <w:rPr>
          <w:rFonts w:hint="eastAsia" w:ascii="黑体" w:hAnsi="黑体" w:eastAsia="黑体"/>
          <w:b/>
          <w:bCs/>
          <w:kern w:val="44"/>
          <w:sz w:val="32"/>
          <w:szCs w:val="28"/>
        </w:rPr>
        <w:t>五、其他</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此项为附加项，如有以下情况，可在原有100分满分基础上另行加分，作为附加分：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1.个人或个人主要负责的项目荣获过校级或校级以上荣誉。（国家级加10分，省部级加8分，市厅级加5分，校级加2分）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2.个人先进事迹等曾在相关媒体上（校级及以上）报道。（国家级加10分，省部级加8分，市厅级加5分，校级加2分）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3.在当年度全国重大活动中有突出表现的，可加5分。</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4.无故缺席校团委、分团委组织的各级各类团学组织活动一次及以上的个人取消评选资格。</w:t>
      </w:r>
    </w:p>
    <w:p>
      <w:pPr>
        <w:spacing w:before="78" w:beforeLines="25" w:after="78" w:afterLines="25" w:line="460" w:lineRule="exact"/>
        <w:ind w:firstLine="643" w:firstLineChars="200"/>
        <w:rPr>
          <w:rFonts w:ascii="黑体" w:hAnsi="黑体" w:eastAsia="黑体"/>
          <w:b/>
          <w:sz w:val="32"/>
          <w:szCs w:val="28"/>
        </w:rPr>
      </w:pPr>
      <w:r>
        <w:rPr>
          <w:rFonts w:hint="eastAsia" w:ascii="黑体" w:hAnsi="黑体" w:eastAsia="黑体"/>
          <w:b/>
          <w:sz w:val="32"/>
          <w:szCs w:val="28"/>
        </w:rPr>
        <w:t>六、附则</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1.第（一）至第（四）项为必备条件，未达到条件者不得参评。</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2.参评团员上交申报材料需附个人成绩单，校团委将对申报材料进行检查。</w:t>
      </w:r>
    </w:p>
    <w:p>
      <w:pPr>
        <w:spacing w:line="4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以上办法的解释权归共青团中南财经政法大学委员会所有。</w:t>
      </w:r>
    </w:p>
    <w:p>
      <w:pPr>
        <w:spacing w:line="460" w:lineRule="exact"/>
        <w:ind w:firstLine="560" w:firstLineChars="200"/>
        <w:rPr>
          <w:rFonts w:ascii="仿宋_GB2312" w:eastAsia="仿宋_GB2312"/>
          <w:sz w:val="28"/>
          <w:szCs w:val="28"/>
        </w:rPr>
      </w:pPr>
    </w:p>
    <w:p>
      <w:pPr>
        <w:spacing w:line="460" w:lineRule="exact"/>
        <w:ind w:firstLine="560" w:firstLineChars="200"/>
        <w:rPr>
          <w:rFonts w:ascii="仿宋_GB2312" w:eastAsia="仿宋_GB2312"/>
          <w:sz w:val="28"/>
          <w:szCs w:val="28"/>
        </w:rPr>
      </w:pPr>
    </w:p>
    <w:p>
      <w:pPr>
        <w:spacing w:line="460" w:lineRule="exact"/>
        <w:ind w:firstLine="560" w:firstLineChars="200"/>
        <w:jc w:val="right"/>
        <w:rPr>
          <w:rFonts w:ascii="仿宋_GB2312" w:eastAsia="仿宋_GB2312"/>
          <w:sz w:val="28"/>
          <w:szCs w:val="28"/>
        </w:rPr>
      </w:pPr>
      <w:r>
        <w:rPr>
          <w:rFonts w:hint="eastAsia" w:ascii="仿宋_GB2312" w:eastAsia="仿宋_GB2312"/>
          <w:sz w:val="28"/>
          <w:szCs w:val="28"/>
        </w:rPr>
        <w:t>共青团中南财经政法大学委员会</w:t>
      </w:r>
    </w:p>
    <w:p>
      <w:pPr>
        <w:spacing w:after="156" w:afterLines="50" w:line="460" w:lineRule="exact"/>
        <w:ind w:right="934" w:rightChars="445"/>
        <w:jc w:val="right"/>
        <w:rPr>
          <w:rFonts w:ascii="仿宋_GB2312" w:eastAsia="仿宋_GB2312"/>
          <w:sz w:val="28"/>
          <w:szCs w:val="28"/>
        </w:rPr>
      </w:pPr>
      <w:r>
        <w:rPr>
          <w:rFonts w:hint="eastAsia" w:ascii="仿宋_GB2312" w:eastAsia="仿宋_GB2312"/>
          <w:sz w:val="28"/>
          <w:szCs w:val="28"/>
        </w:rPr>
        <w:t>202</w:t>
      </w:r>
      <w:r>
        <w:rPr>
          <w:rFonts w:ascii="仿宋_GB2312" w:eastAsia="仿宋_GB2312"/>
          <w:sz w:val="28"/>
          <w:szCs w:val="28"/>
        </w:rPr>
        <w:t>3</w:t>
      </w:r>
      <w:r>
        <w:rPr>
          <w:rFonts w:hint="eastAsia" w:ascii="仿宋_GB2312" w:eastAsia="仿宋_GB2312"/>
          <w:sz w:val="28"/>
          <w:szCs w:val="28"/>
        </w:rPr>
        <w:t>年</w:t>
      </w:r>
      <w:r>
        <w:rPr>
          <w:rFonts w:ascii="仿宋_GB2312" w:eastAsia="仿宋_GB2312"/>
          <w:sz w:val="28"/>
          <w:szCs w:val="28"/>
        </w:rPr>
        <w:t>3月14日</w:t>
      </w:r>
    </w:p>
    <w:p>
      <w:pPr>
        <w:spacing w:after="156" w:afterLines="50" w:line="460" w:lineRule="exact"/>
        <w:jc w:val="center"/>
        <w:rPr>
          <w:rFonts w:ascii="方正小标宋简体" w:eastAsia="方正小标宋简体"/>
          <w:sz w:val="36"/>
          <w:szCs w:val="36"/>
        </w:rPr>
      </w:pPr>
      <w:r>
        <w:rPr>
          <w:rFonts w:hint="eastAsia"/>
          <w:sz w:val="30"/>
          <w:szCs w:val="30"/>
        </w:rPr>
        <w:br w:type="page"/>
      </w:r>
      <w:r>
        <w:rPr>
          <w:rFonts w:hint="eastAsia" w:ascii="方正小标宋简体" w:eastAsia="方正小标宋简体"/>
          <w:sz w:val="36"/>
          <w:szCs w:val="36"/>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姓名</w:t>
            </w:r>
          </w:p>
        </w:tc>
        <w:tc>
          <w:tcPr>
            <w:tcW w:w="1134"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性别</w:t>
            </w:r>
          </w:p>
        </w:tc>
        <w:tc>
          <w:tcPr>
            <w:tcW w:w="851" w:type="dxa"/>
            <w:vAlign w:val="center"/>
          </w:tcPr>
          <w:p>
            <w:pPr>
              <w:spacing w:line="460" w:lineRule="exact"/>
              <w:jc w:val="center"/>
              <w:rPr>
                <w:rFonts w:ascii="仿宋_GB2312" w:hAnsi="仿宋" w:eastAsia="仿宋_GB2312"/>
                <w:sz w:val="24"/>
                <w:szCs w:val="24"/>
              </w:rPr>
            </w:pPr>
          </w:p>
        </w:tc>
        <w:tc>
          <w:tcPr>
            <w:tcW w:w="1134"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年龄</w:t>
            </w:r>
          </w:p>
        </w:tc>
        <w:tc>
          <w:tcPr>
            <w:tcW w:w="850" w:type="dxa"/>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政治面貌</w:t>
            </w:r>
          </w:p>
        </w:tc>
        <w:tc>
          <w:tcPr>
            <w:tcW w:w="892" w:type="dxa"/>
          </w:tcPr>
          <w:p>
            <w:pPr>
              <w:spacing w:line="460" w:lineRule="exact"/>
              <w:jc w:val="center"/>
              <w:rPr>
                <w:rFonts w:ascii="仿宋_GB2312" w:hAnsi="仿宋" w:eastAsia="仿宋_GB2312"/>
                <w:sz w:val="24"/>
                <w:szCs w:val="24"/>
              </w:rPr>
            </w:pPr>
          </w:p>
        </w:tc>
        <w:tc>
          <w:tcPr>
            <w:tcW w:w="1560" w:type="dxa"/>
            <w:vMerge w:val="restart"/>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一寸</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学院班级</w:t>
            </w:r>
          </w:p>
        </w:tc>
        <w:tc>
          <w:tcPr>
            <w:tcW w:w="3969" w:type="dxa"/>
            <w:gridSpan w:val="4"/>
            <w:vAlign w:val="center"/>
          </w:tcPr>
          <w:p>
            <w:pPr>
              <w:spacing w:line="460" w:lineRule="exact"/>
              <w:jc w:val="center"/>
              <w:rPr>
                <w:rFonts w:ascii="仿宋_GB2312" w:hAnsi="仿宋" w:eastAsia="仿宋_GB2312"/>
                <w:sz w:val="24"/>
                <w:szCs w:val="24"/>
              </w:rPr>
            </w:pPr>
          </w:p>
        </w:tc>
        <w:tc>
          <w:tcPr>
            <w:tcW w:w="1701" w:type="dxa"/>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加权平均成绩</w:t>
            </w:r>
          </w:p>
        </w:tc>
        <w:tc>
          <w:tcPr>
            <w:tcW w:w="892" w:type="dxa"/>
          </w:tcPr>
          <w:p>
            <w:pPr>
              <w:spacing w:line="460" w:lineRule="exact"/>
              <w:jc w:val="center"/>
              <w:rPr>
                <w:rFonts w:ascii="仿宋_GB2312" w:hAnsi="仿宋" w:eastAsia="仿宋_GB2312"/>
                <w:sz w:val="24"/>
                <w:szCs w:val="24"/>
              </w:rPr>
            </w:pPr>
          </w:p>
        </w:tc>
        <w:tc>
          <w:tcPr>
            <w:tcW w:w="1560" w:type="dxa"/>
            <w:vMerge w:val="continue"/>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所在组织</w:t>
            </w:r>
          </w:p>
        </w:tc>
        <w:tc>
          <w:tcPr>
            <w:tcW w:w="1985" w:type="dxa"/>
            <w:gridSpan w:val="2"/>
            <w:vAlign w:val="center"/>
          </w:tcPr>
          <w:p>
            <w:pPr>
              <w:spacing w:line="460" w:lineRule="exact"/>
              <w:jc w:val="center"/>
              <w:rPr>
                <w:rFonts w:ascii="仿宋_GB2312" w:hAnsi="仿宋" w:eastAsia="仿宋_GB2312"/>
                <w:sz w:val="24"/>
                <w:szCs w:val="24"/>
              </w:rPr>
            </w:pPr>
          </w:p>
        </w:tc>
        <w:tc>
          <w:tcPr>
            <w:tcW w:w="1984" w:type="dxa"/>
            <w:gridSpan w:val="2"/>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现任职务</w:t>
            </w:r>
          </w:p>
        </w:tc>
        <w:tc>
          <w:tcPr>
            <w:tcW w:w="2593" w:type="dxa"/>
            <w:gridSpan w:val="2"/>
            <w:vAlign w:val="center"/>
          </w:tcPr>
          <w:p>
            <w:pPr>
              <w:spacing w:line="460" w:lineRule="exact"/>
              <w:jc w:val="center"/>
              <w:rPr>
                <w:rFonts w:ascii="仿宋_GB2312" w:hAnsi="仿宋" w:eastAsia="仿宋_GB2312"/>
                <w:sz w:val="24"/>
                <w:szCs w:val="24"/>
              </w:rPr>
            </w:pPr>
          </w:p>
        </w:tc>
        <w:tc>
          <w:tcPr>
            <w:tcW w:w="1560" w:type="dxa"/>
            <w:vMerge w:val="continue"/>
            <w:vAlign w:val="center"/>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pPr>
              <w:spacing w:line="460" w:lineRule="exact"/>
              <w:ind w:left="113" w:right="113"/>
              <w:jc w:val="center"/>
              <w:rPr>
                <w:rFonts w:ascii="仿宋_GB2312" w:hAnsi="仿宋" w:eastAsia="仿宋_GB2312"/>
                <w:sz w:val="24"/>
                <w:szCs w:val="24"/>
              </w:rPr>
            </w:pPr>
            <w:r>
              <w:rPr>
                <w:rFonts w:hint="eastAsia" w:ascii="仿宋_GB2312" w:hAnsi="仿宋" w:eastAsia="仿宋_GB2312"/>
                <w:sz w:val="24"/>
                <w:szCs w:val="24"/>
              </w:rPr>
              <w:t>主要事迹</w:t>
            </w:r>
          </w:p>
        </w:tc>
        <w:tc>
          <w:tcPr>
            <w:tcW w:w="9256" w:type="dxa"/>
            <w:gridSpan w:val="8"/>
          </w:tcPr>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曾获奖励</w:t>
            </w:r>
          </w:p>
        </w:tc>
        <w:tc>
          <w:tcPr>
            <w:tcW w:w="9256" w:type="dxa"/>
            <w:gridSpan w:val="8"/>
          </w:tcPr>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p>
            <w:pPr>
              <w:spacing w:line="460" w:lineRule="exact"/>
              <w:rPr>
                <w:rFonts w:ascii="仿宋_GB2312" w:hAnsi="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分团委意见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pPr>
              <w:spacing w:line="460" w:lineRule="exact"/>
              <w:ind w:left="113"/>
              <w:jc w:val="center"/>
              <w:rPr>
                <w:rFonts w:ascii="仿宋_GB2312" w:hAnsi="仿宋" w:eastAsia="仿宋_GB2312"/>
                <w:sz w:val="24"/>
                <w:szCs w:val="24"/>
              </w:rPr>
            </w:pPr>
            <w:r>
              <w:rPr>
                <w:rFonts w:hint="eastAsia" w:ascii="仿宋_GB2312" w:hAnsi="仿宋" w:eastAsia="仿宋_GB2312"/>
                <w:sz w:val="24"/>
                <w:szCs w:val="24"/>
              </w:rPr>
              <w:t>校团委意见</w:t>
            </w:r>
          </w:p>
        </w:tc>
        <w:tc>
          <w:tcPr>
            <w:tcW w:w="9256" w:type="dxa"/>
            <w:gridSpan w:val="8"/>
            <w:tcBorders>
              <w:right w:val="single" w:color="auto" w:sz="4" w:space="0"/>
            </w:tcBorders>
          </w:tcPr>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jc w:val="left"/>
              <w:rPr>
                <w:rFonts w:ascii="仿宋_GB2312" w:hAnsi="仿宋" w:eastAsia="仿宋_GB2312"/>
                <w:sz w:val="24"/>
                <w:szCs w:val="24"/>
              </w:rPr>
            </w:pPr>
          </w:p>
          <w:p>
            <w:pPr>
              <w:widowControl/>
              <w:spacing w:line="460" w:lineRule="exact"/>
              <w:ind w:firstLine="3960" w:firstLineChars="1650"/>
              <w:jc w:val="left"/>
              <w:rPr>
                <w:rFonts w:ascii="仿宋_GB2312" w:hAnsi="仿宋" w:eastAsia="仿宋_GB2312"/>
                <w:sz w:val="24"/>
                <w:szCs w:val="24"/>
              </w:rPr>
            </w:pPr>
            <w:r>
              <w:rPr>
                <w:rFonts w:hint="eastAsia" w:ascii="仿宋_GB2312" w:hAnsi="仿宋" w:eastAsia="仿宋_GB2312"/>
                <w:sz w:val="24"/>
                <w:szCs w:val="24"/>
              </w:rPr>
              <w:t>（签章）</w:t>
            </w:r>
          </w:p>
          <w:p>
            <w:pPr>
              <w:widowControl/>
              <w:spacing w:line="460" w:lineRule="exact"/>
              <w:ind w:firstLine="4440" w:firstLineChars="1850"/>
              <w:jc w:val="left"/>
              <w:rPr>
                <w:rFonts w:ascii="仿宋_GB2312" w:hAnsi="仿宋" w:eastAsia="仿宋_GB2312"/>
                <w:sz w:val="24"/>
                <w:szCs w:val="24"/>
              </w:rPr>
            </w:pPr>
            <w:r>
              <w:rPr>
                <w:rFonts w:hint="eastAsia" w:ascii="仿宋_GB2312" w:hAnsi="仿宋" w:eastAsia="仿宋_GB2312"/>
                <w:sz w:val="24"/>
                <w:szCs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pPr>
              <w:spacing w:line="460" w:lineRule="exact"/>
              <w:jc w:val="center"/>
              <w:rPr>
                <w:rFonts w:ascii="仿宋_GB2312" w:hAnsi="仿宋" w:eastAsia="仿宋_GB2312"/>
                <w:sz w:val="24"/>
                <w:szCs w:val="24"/>
              </w:rPr>
            </w:pPr>
            <w:r>
              <w:rPr>
                <w:rFonts w:hint="eastAsia" w:ascii="仿宋_GB2312" w:hAnsi="仿宋" w:eastAsia="仿宋_GB2312"/>
                <w:sz w:val="24"/>
                <w:szCs w:val="24"/>
              </w:rPr>
              <w:t>备</w:t>
            </w:r>
          </w:p>
          <w:p>
            <w:pPr>
              <w:spacing w:line="460" w:lineRule="exact"/>
              <w:jc w:val="center"/>
              <w:rPr>
                <w:rFonts w:ascii="仿宋_GB2312" w:hAnsi="仿宋" w:eastAsia="仿宋_GB2312"/>
                <w:sz w:val="24"/>
                <w:szCs w:val="24"/>
              </w:rPr>
            </w:pPr>
            <w:r>
              <w:rPr>
                <w:rFonts w:hint="eastAsia" w:ascii="仿宋_GB2312" w:hAnsi="仿宋" w:eastAsia="仿宋_GB2312"/>
                <w:sz w:val="24"/>
                <w:szCs w:val="24"/>
              </w:rPr>
              <w:t>注</w:t>
            </w:r>
          </w:p>
        </w:tc>
        <w:tc>
          <w:tcPr>
            <w:tcW w:w="9256" w:type="dxa"/>
            <w:gridSpan w:val="8"/>
            <w:tcBorders>
              <w:right w:val="single" w:color="auto" w:sz="4" w:space="0"/>
            </w:tcBorders>
          </w:tcPr>
          <w:p>
            <w:pPr>
              <w:spacing w:line="460" w:lineRule="exact"/>
              <w:rPr>
                <w:rFonts w:ascii="仿宋_GB2312" w:hAnsi="仿宋" w:eastAsia="仿宋_GB2312"/>
                <w:sz w:val="24"/>
                <w:szCs w:val="24"/>
              </w:rPr>
            </w:pPr>
          </w:p>
        </w:tc>
      </w:tr>
    </w:tbl>
    <w:p>
      <w:pPr>
        <w:spacing w:line="460" w:lineRule="exact"/>
        <w:ind w:firstLine="315" w:firstLineChars="150"/>
        <w:rPr>
          <w:rFonts w:ascii="仿宋_GB2312" w:hAnsi="仿宋" w:eastAsia="仿宋_GB2312"/>
          <w:szCs w:val="21"/>
        </w:rPr>
      </w:pPr>
      <w:r>
        <w:rPr>
          <w:rFonts w:hint="eastAsia" w:ascii="仿宋_GB2312" w:hAnsi="仿宋" w:eastAsia="仿宋_GB2312"/>
          <w:szCs w:val="21"/>
        </w:rPr>
        <w:t>说明：1.此表请用黑色、蓝黑色钢笔或中性笔填写，字迹工整清晰。2.此表同其它申报材料一并上报。3.此表可附页。</w:t>
      </w:r>
    </w:p>
    <w:p>
      <w:pPr>
        <w:spacing w:line="460" w:lineRule="exact"/>
        <w:jc w:val="center"/>
        <w:rPr>
          <w:rFonts w:ascii="仿宋_GB2312" w:hAnsi="仿宋" w:eastAsia="仿宋_GB2312"/>
          <w:szCs w:val="21"/>
        </w:rPr>
      </w:pPr>
      <w:r>
        <w:rPr>
          <w:rFonts w:hint="eastAsia" w:ascii="仿宋_GB2312" w:hAnsi="仿宋" w:eastAsia="仿宋_GB2312"/>
          <w:szCs w:val="21"/>
        </w:rPr>
        <w:t>共青团中南财经政法大学委员会二〇二三年制</w:t>
      </w:r>
    </w:p>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mMzMyN2MyN2E2MmViYmVmMGJlNWQ0OWMyMTliMTUifQ=="/>
  </w:docVars>
  <w:rsids>
    <w:rsidRoot w:val="002A362F"/>
    <w:rsid w:val="001C4A59"/>
    <w:rsid w:val="002A362F"/>
    <w:rsid w:val="0036027F"/>
    <w:rsid w:val="0041369F"/>
    <w:rsid w:val="00453799"/>
    <w:rsid w:val="004B7EAA"/>
    <w:rsid w:val="004E758A"/>
    <w:rsid w:val="00576A10"/>
    <w:rsid w:val="00594D09"/>
    <w:rsid w:val="006655EC"/>
    <w:rsid w:val="006E7112"/>
    <w:rsid w:val="007436A3"/>
    <w:rsid w:val="0076193E"/>
    <w:rsid w:val="007E0BDD"/>
    <w:rsid w:val="008041AF"/>
    <w:rsid w:val="0082139B"/>
    <w:rsid w:val="008C35B3"/>
    <w:rsid w:val="00915ACD"/>
    <w:rsid w:val="00B92ED0"/>
    <w:rsid w:val="00BF0833"/>
    <w:rsid w:val="00CB7BF2"/>
    <w:rsid w:val="00D04B8A"/>
    <w:rsid w:val="00DD5E1F"/>
    <w:rsid w:val="00E43E2C"/>
    <w:rsid w:val="00EA537E"/>
    <w:rsid w:val="00F22904"/>
    <w:rsid w:val="00F56114"/>
    <w:rsid w:val="00F62FC4"/>
    <w:rsid w:val="00FA5AC0"/>
    <w:rsid w:val="0E1B4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FCB9-3977-45CB-9347-8BE8DAD3C013}">
  <ds:schemaRefs/>
</ds:datastoreItem>
</file>

<file path=docProps/app.xml><?xml version="1.0" encoding="utf-8"?>
<Properties xmlns="http://schemas.openxmlformats.org/officeDocument/2006/extended-properties" xmlns:vt="http://schemas.openxmlformats.org/officeDocument/2006/docPropsVTypes">
  <Template>Normal</Template>
  <Pages>4</Pages>
  <Words>1766</Words>
  <Characters>1811</Characters>
  <Lines>13</Lines>
  <Paragraphs>3</Paragraphs>
  <TotalTime>20</TotalTime>
  <ScaleCrop>false</ScaleCrop>
  <LinksUpToDate>false</LinksUpToDate>
  <CharactersWithSpaces>1811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2022-03-15T01:40:00Z</dcterms:created>
  <dc:creator>赵 畅</dc:creator>
  <cp:lastModifiedBy>金融</cp:lastModifiedBy>
  <dcterms:modified xsi:type="dcterms:W3CDTF">2023-03-21T03:13:49Z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F01486B83FF949C39B1EBC3C91C7176C</vt:lpwstr>
  </property>
</Properties>
</file>